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A47" w:rsidRDefault="00856A47" w:rsidP="00856A47">
      <w:pPr>
        <w:spacing w:line="1200" w:lineRule="exact"/>
        <w:jc w:val="center"/>
        <w:rPr>
          <w:rFonts w:ascii="仿宋_GB2312" w:eastAsia="仿宋_GB2312" w:hAnsi="仿宋_GB2312" w:cs="仿宋_GB2312"/>
          <w:sz w:val="32"/>
          <w:szCs w:val="32"/>
        </w:rPr>
      </w:pPr>
      <w:r w:rsidRPr="00E531FF">
        <w:rPr>
          <w:rFonts w:ascii="黑体" w:eastAsia="黑体" w:hAnsi="方正小标宋简体" w:cs="方正小标宋简体" w:hint="eastAsia"/>
          <w:color w:val="FF0000"/>
          <w:sz w:val="96"/>
          <w:szCs w:val="96"/>
        </w:rPr>
        <w:t>河南省电化教育馆</w:t>
      </w:r>
    </w:p>
    <w:p w:rsidR="00856A47" w:rsidRDefault="00856A47" w:rsidP="00856A47">
      <w:pPr>
        <w:spacing w:line="700" w:lineRule="exact"/>
        <w:jc w:val="center"/>
        <w:rPr>
          <w:rFonts w:ascii="方正小标宋简体" w:eastAsia="方正小标宋简体"/>
          <w:sz w:val="44"/>
          <w:szCs w:val="44"/>
        </w:rPr>
      </w:pPr>
    </w:p>
    <w:p w:rsidR="00856A47" w:rsidRDefault="00856A47" w:rsidP="00856A47">
      <w:pPr>
        <w:spacing w:line="700" w:lineRule="exact"/>
        <w:jc w:val="center"/>
        <w:rPr>
          <w:rFonts w:ascii="方正小标宋简体" w:eastAsia="方正小标宋简体"/>
          <w:sz w:val="44"/>
          <w:szCs w:val="44"/>
        </w:rPr>
      </w:pPr>
    </w:p>
    <w:tbl>
      <w:tblPr>
        <w:tblpPr w:leftFromText="180" w:rightFromText="180" w:vertAnchor="page" w:horzAnchor="margin" w:tblpY="3961"/>
        <w:tblW w:w="8445" w:type="dxa"/>
        <w:tblBorders>
          <w:top w:val="single" w:sz="4" w:space="0" w:color="FF0000"/>
        </w:tblBorders>
        <w:tblLayout w:type="fixed"/>
        <w:tblLook w:val="00A0"/>
      </w:tblPr>
      <w:tblGrid>
        <w:gridCol w:w="8445"/>
      </w:tblGrid>
      <w:tr w:rsidR="00856A47" w:rsidTr="00471A51">
        <w:trPr>
          <w:trHeight w:val="287"/>
        </w:trPr>
        <w:tc>
          <w:tcPr>
            <w:tcW w:w="8445" w:type="dxa"/>
            <w:tcBorders>
              <w:top w:val="nil"/>
              <w:bottom w:val="single" w:sz="12" w:space="0" w:color="FF0000"/>
              <w:right w:val="nil"/>
            </w:tcBorders>
          </w:tcPr>
          <w:p w:rsidR="00856A47" w:rsidRPr="00EC5AE3" w:rsidRDefault="00856A47" w:rsidP="00471A51">
            <w:pPr>
              <w:jc w:val="center"/>
              <w:rPr>
                <w:rFonts w:ascii="仿宋_GB2312" w:eastAsia="仿宋_GB2312" w:hAnsi="方正小标宋简体" w:cs="方正小标宋简体"/>
                <w:color w:val="FF0000"/>
                <w:sz w:val="96"/>
                <w:szCs w:val="96"/>
              </w:rPr>
            </w:pPr>
            <w:r w:rsidRPr="00EC5AE3">
              <w:rPr>
                <w:rFonts w:ascii="仿宋_GB2312" w:eastAsia="仿宋_GB2312" w:hint="eastAsia"/>
                <w:sz w:val="32"/>
              </w:rPr>
              <w:t>豫电教馆</w:t>
            </w:r>
            <w:r w:rsidRPr="00B358F4">
              <w:rPr>
                <w:rFonts w:ascii="Times New Roman" w:eastAsia="仿宋_GB2312" w:hAnsi="Times New Roman" w:cs="Times New Roman"/>
                <w:sz w:val="32"/>
              </w:rPr>
              <w:t>〔</w:t>
            </w:r>
            <w:r w:rsidRPr="00B358F4">
              <w:rPr>
                <w:rFonts w:ascii="Times New Roman" w:eastAsia="仿宋_GB2312" w:hAnsi="Times New Roman" w:cs="Times New Roman"/>
                <w:sz w:val="32"/>
              </w:rPr>
              <w:t>2018</w:t>
            </w:r>
            <w:r w:rsidRPr="00B358F4">
              <w:rPr>
                <w:rFonts w:ascii="Times New Roman" w:eastAsia="仿宋_GB2312" w:hAnsi="Times New Roman" w:cs="Times New Roman"/>
                <w:sz w:val="32"/>
              </w:rPr>
              <w:t>〕</w:t>
            </w:r>
            <w:r w:rsidRPr="00B358F4">
              <w:rPr>
                <w:rFonts w:ascii="Times New Roman" w:eastAsia="仿宋_GB2312" w:hAnsi="Times New Roman" w:cs="Times New Roman"/>
                <w:sz w:val="32"/>
              </w:rPr>
              <w:t>31</w:t>
            </w:r>
            <w:r w:rsidRPr="00EC5AE3">
              <w:rPr>
                <w:rFonts w:ascii="仿宋_GB2312" w:eastAsia="仿宋_GB2312" w:hint="eastAsia"/>
                <w:sz w:val="32"/>
              </w:rPr>
              <w:t>号</w:t>
            </w:r>
          </w:p>
        </w:tc>
      </w:tr>
    </w:tbl>
    <w:p w:rsidR="00E54540" w:rsidRDefault="00655FE1" w:rsidP="00E54540">
      <w:pPr>
        <w:spacing w:line="700" w:lineRule="exact"/>
        <w:jc w:val="center"/>
        <w:rPr>
          <w:rFonts w:ascii="黑体" w:eastAsia="黑体" w:hAnsiTheme="majorEastAsia" w:hint="eastAsia"/>
          <w:sz w:val="36"/>
          <w:szCs w:val="36"/>
        </w:rPr>
      </w:pPr>
      <w:r w:rsidRPr="00E54540">
        <w:rPr>
          <w:rFonts w:ascii="黑体" w:eastAsia="黑体" w:hAnsiTheme="majorEastAsia" w:hint="eastAsia"/>
          <w:sz w:val="36"/>
          <w:szCs w:val="36"/>
        </w:rPr>
        <w:t>河南省电化教育馆</w:t>
      </w:r>
    </w:p>
    <w:p w:rsidR="00E54540" w:rsidRDefault="00655FE1" w:rsidP="00E54540">
      <w:pPr>
        <w:spacing w:line="700" w:lineRule="exact"/>
        <w:jc w:val="center"/>
        <w:rPr>
          <w:rFonts w:ascii="黑体" w:eastAsia="黑体" w:hAnsiTheme="majorEastAsia" w:hint="eastAsia"/>
          <w:sz w:val="36"/>
          <w:szCs w:val="36"/>
        </w:rPr>
      </w:pPr>
      <w:r w:rsidRPr="00E54540">
        <w:rPr>
          <w:rFonts w:ascii="黑体" w:eastAsia="黑体" w:hAnsiTheme="majorEastAsia" w:hint="eastAsia"/>
          <w:sz w:val="36"/>
          <w:szCs w:val="36"/>
        </w:rPr>
        <w:t>转发中央电化教育馆关于举办基础教育信息化</w:t>
      </w:r>
    </w:p>
    <w:p w:rsidR="00E54540" w:rsidRDefault="00655FE1" w:rsidP="00E54540">
      <w:pPr>
        <w:spacing w:line="700" w:lineRule="exact"/>
        <w:jc w:val="center"/>
        <w:rPr>
          <w:rFonts w:ascii="黑体" w:eastAsia="黑体" w:hAnsiTheme="majorEastAsia" w:hint="eastAsia"/>
          <w:sz w:val="36"/>
          <w:szCs w:val="36"/>
        </w:rPr>
      </w:pPr>
      <w:r w:rsidRPr="00E54540">
        <w:rPr>
          <w:rFonts w:ascii="黑体" w:eastAsia="黑体" w:hAnsiTheme="majorEastAsia" w:hint="eastAsia"/>
          <w:sz w:val="36"/>
          <w:szCs w:val="36"/>
        </w:rPr>
        <w:t>应用典型案例交流推进会暨“家园共育”</w:t>
      </w:r>
    </w:p>
    <w:p w:rsidR="007718DE" w:rsidRPr="00E54540" w:rsidRDefault="00655FE1" w:rsidP="00E54540">
      <w:pPr>
        <w:spacing w:line="700" w:lineRule="exact"/>
        <w:jc w:val="center"/>
        <w:rPr>
          <w:rFonts w:ascii="黑体" w:eastAsia="黑体" w:hAnsiTheme="majorEastAsia" w:hint="eastAsia"/>
          <w:sz w:val="36"/>
          <w:szCs w:val="36"/>
        </w:rPr>
      </w:pPr>
      <w:r w:rsidRPr="00E54540">
        <w:rPr>
          <w:rFonts w:ascii="黑体" w:eastAsia="黑体" w:hAnsiTheme="majorEastAsia" w:hint="eastAsia"/>
          <w:sz w:val="36"/>
          <w:szCs w:val="36"/>
        </w:rPr>
        <w:t>数字化发展论坛的通知</w:t>
      </w:r>
    </w:p>
    <w:p w:rsidR="00655FE1" w:rsidRPr="00E54540" w:rsidRDefault="00655FE1" w:rsidP="00655FE1">
      <w:pPr>
        <w:jc w:val="center"/>
        <w:rPr>
          <w:rFonts w:ascii="仿宋_GB2312" w:eastAsia="仿宋_GB2312" w:hint="eastAsia"/>
          <w:sz w:val="32"/>
          <w:szCs w:val="32"/>
        </w:rPr>
      </w:pPr>
    </w:p>
    <w:p w:rsidR="00655FE1" w:rsidRPr="00E54540" w:rsidRDefault="00655FE1" w:rsidP="00655FE1">
      <w:pPr>
        <w:jc w:val="left"/>
        <w:rPr>
          <w:rFonts w:ascii="仿宋_GB2312" w:eastAsia="仿宋_GB2312" w:hAnsiTheme="minorEastAsia" w:cs="宋体" w:hint="eastAsia"/>
          <w:kern w:val="0"/>
          <w:sz w:val="32"/>
          <w:szCs w:val="32"/>
          <w:lang/>
        </w:rPr>
      </w:pPr>
      <w:r w:rsidRPr="00E54540">
        <w:rPr>
          <w:rFonts w:ascii="仿宋_GB2312" w:eastAsia="仿宋_GB2312" w:hAnsiTheme="minorEastAsia" w:cs="宋体" w:hint="eastAsia"/>
          <w:kern w:val="0"/>
          <w:sz w:val="32"/>
          <w:szCs w:val="32"/>
          <w:lang/>
        </w:rPr>
        <w:t>各省辖市</w:t>
      </w:r>
      <w:r w:rsidR="00C44A9B" w:rsidRPr="00E54540">
        <w:rPr>
          <w:rFonts w:ascii="仿宋_GB2312" w:eastAsia="仿宋_GB2312" w:hAnsiTheme="minorEastAsia" w:cs="宋体" w:hint="eastAsia"/>
          <w:kern w:val="0"/>
          <w:sz w:val="32"/>
          <w:szCs w:val="32"/>
          <w:lang/>
        </w:rPr>
        <w:t>、省直管县（市）</w:t>
      </w:r>
      <w:r w:rsidRPr="00E54540">
        <w:rPr>
          <w:rFonts w:ascii="仿宋_GB2312" w:eastAsia="仿宋_GB2312" w:hAnsiTheme="minorEastAsia" w:cs="宋体" w:hint="eastAsia"/>
          <w:kern w:val="0"/>
          <w:sz w:val="32"/>
          <w:szCs w:val="32"/>
          <w:lang/>
        </w:rPr>
        <w:t>电教馆（中心）：</w:t>
      </w:r>
    </w:p>
    <w:p w:rsidR="00655FE1" w:rsidRPr="00E54540" w:rsidRDefault="00655FE1" w:rsidP="00A232B9">
      <w:pPr>
        <w:ind w:firstLineChars="200" w:firstLine="640"/>
        <w:jc w:val="left"/>
        <w:rPr>
          <w:rFonts w:ascii="仿宋_GB2312" w:eastAsia="仿宋_GB2312" w:hAnsiTheme="minorEastAsia" w:cs="宋体" w:hint="eastAsia"/>
          <w:kern w:val="0"/>
          <w:sz w:val="32"/>
          <w:szCs w:val="32"/>
          <w:lang/>
        </w:rPr>
      </w:pPr>
      <w:r w:rsidRPr="00E54540">
        <w:rPr>
          <w:rFonts w:ascii="仿宋_GB2312" w:eastAsia="仿宋_GB2312" w:hAnsiTheme="minorEastAsia" w:cs="宋体" w:hint="eastAsia"/>
          <w:kern w:val="0"/>
          <w:sz w:val="32"/>
          <w:szCs w:val="32"/>
          <w:lang/>
        </w:rPr>
        <w:t>为推进学前教育信息化建设和应用水平，中央电化教育馆定于2018年5月6日在北京举办“家园共育”数字化发展论坛，现将有关文件转发给你们，要求各省辖市</w:t>
      </w:r>
      <w:r w:rsidR="00C44A9B" w:rsidRPr="00E54540">
        <w:rPr>
          <w:rFonts w:ascii="仿宋_GB2312" w:eastAsia="仿宋_GB2312" w:hAnsiTheme="minorEastAsia" w:cs="宋体" w:hint="eastAsia"/>
          <w:kern w:val="0"/>
          <w:sz w:val="32"/>
          <w:szCs w:val="32"/>
          <w:lang/>
        </w:rPr>
        <w:t>、省直管县</w:t>
      </w:r>
      <w:bookmarkStart w:id="0" w:name="_GoBack"/>
      <w:bookmarkEnd w:id="0"/>
      <w:r w:rsidRPr="00E54540">
        <w:rPr>
          <w:rFonts w:ascii="仿宋_GB2312" w:eastAsia="仿宋_GB2312" w:hAnsiTheme="minorEastAsia" w:cs="宋体" w:hint="eastAsia"/>
          <w:kern w:val="0"/>
          <w:sz w:val="32"/>
          <w:szCs w:val="32"/>
          <w:lang/>
        </w:rPr>
        <w:t>组织1名幼儿园园长参加，于4月27日前将参会回执发至河南省电化教育馆资源部邮箱。</w:t>
      </w:r>
    </w:p>
    <w:p w:rsidR="00655FE1" w:rsidRPr="00E54540" w:rsidRDefault="00655FE1" w:rsidP="00655FE1">
      <w:pPr>
        <w:jc w:val="left"/>
        <w:rPr>
          <w:rFonts w:ascii="仿宋_GB2312" w:eastAsia="仿宋_GB2312" w:hAnsiTheme="minorEastAsia" w:cs="宋体" w:hint="eastAsia"/>
          <w:kern w:val="0"/>
          <w:sz w:val="32"/>
          <w:szCs w:val="32"/>
          <w:lang/>
        </w:rPr>
      </w:pPr>
    </w:p>
    <w:p w:rsidR="00655FE1" w:rsidRPr="00E54540" w:rsidRDefault="000D3E78" w:rsidP="000D3E78">
      <w:pPr>
        <w:tabs>
          <w:tab w:val="left" w:pos="709"/>
        </w:tabs>
        <w:jc w:val="left"/>
        <w:rPr>
          <w:rFonts w:ascii="仿宋_GB2312" w:eastAsia="仿宋_GB2312" w:hAnsiTheme="minorEastAsia" w:hint="eastAsia"/>
          <w:color w:val="333333"/>
          <w:sz w:val="32"/>
          <w:szCs w:val="32"/>
        </w:rPr>
      </w:pPr>
      <w:r>
        <w:rPr>
          <w:rFonts w:ascii="仿宋_GB2312" w:eastAsia="仿宋_GB2312" w:hAnsiTheme="minorEastAsia" w:hint="eastAsia"/>
          <w:color w:val="333333"/>
          <w:sz w:val="32"/>
          <w:szCs w:val="32"/>
        </w:rPr>
        <w:t xml:space="preserve">    </w:t>
      </w:r>
      <w:r w:rsidR="00655FE1" w:rsidRPr="00E54540">
        <w:rPr>
          <w:rFonts w:ascii="仿宋_GB2312" w:eastAsia="仿宋_GB2312" w:hAnsiTheme="minorEastAsia" w:hint="eastAsia"/>
          <w:color w:val="333333"/>
          <w:sz w:val="32"/>
          <w:szCs w:val="32"/>
        </w:rPr>
        <w:t>联 系 人：魏中华</w:t>
      </w:r>
    </w:p>
    <w:p w:rsidR="00655FE1" w:rsidRPr="00E54540" w:rsidRDefault="000D3E78" w:rsidP="000D3E78">
      <w:pPr>
        <w:jc w:val="left"/>
        <w:rPr>
          <w:rFonts w:ascii="仿宋_GB2312" w:eastAsia="仿宋_GB2312" w:hAnsiTheme="minorEastAsia" w:hint="eastAsia"/>
          <w:color w:val="333333"/>
          <w:sz w:val="32"/>
          <w:szCs w:val="32"/>
        </w:rPr>
      </w:pPr>
      <w:r>
        <w:rPr>
          <w:rFonts w:ascii="仿宋_GB2312" w:eastAsia="仿宋_GB2312" w:hAnsiTheme="minorEastAsia" w:hint="eastAsia"/>
          <w:color w:val="333333"/>
          <w:sz w:val="32"/>
          <w:szCs w:val="32"/>
        </w:rPr>
        <w:t xml:space="preserve">    </w:t>
      </w:r>
      <w:r w:rsidR="00655FE1" w:rsidRPr="00E54540">
        <w:rPr>
          <w:rFonts w:ascii="仿宋_GB2312" w:eastAsia="仿宋_GB2312" w:hAnsiTheme="minorEastAsia" w:hint="eastAsia"/>
          <w:color w:val="333333"/>
          <w:sz w:val="32"/>
          <w:szCs w:val="32"/>
        </w:rPr>
        <w:t>电话传真：0371-66322709</w:t>
      </w:r>
    </w:p>
    <w:p w:rsidR="00655FE1" w:rsidRPr="00E54540" w:rsidRDefault="000D3E78" w:rsidP="000D3E78">
      <w:pPr>
        <w:tabs>
          <w:tab w:val="left" w:pos="567"/>
        </w:tabs>
        <w:jc w:val="left"/>
        <w:rPr>
          <w:rFonts w:ascii="仿宋_GB2312" w:eastAsia="仿宋_GB2312" w:hAnsiTheme="minorEastAsia" w:hint="eastAsia"/>
          <w:color w:val="333333"/>
          <w:sz w:val="32"/>
          <w:szCs w:val="32"/>
        </w:rPr>
      </w:pPr>
      <w:r>
        <w:rPr>
          <w:rFonts w:ascii="仿宋_GB2312" w:eastAsia="仿宋_GB2312" w:hAnsiTheme="minorEastAsia" w:hint="eastAsia"/>
          <w:color w:val="333333"/>
          <w:sz w:val="32"/>
          <w:szCs w:val="32"/>
        </w:rPr>
        <w:t xml:space="preserve">    </w:t>
      </w:r>
      <w:proofErr w:type="gramStart"/>
      <w:r w:rsidR="00655FE1" w:rsidRPr="00E54540">
        <w:rPr>
          <w:rFonts w:ascii="仿宋_GB2312" w:eastAsia="仿宋_GB2312" w:hAnsiTheme="minorEastAsia" w:hint="eastAsia"/>
          <w:color w:val="333333"/>
          <w:sz w:val="32"/>
          <w:szCs w:val="32"/>
        </w:rPr>
        <w:t>邮</w:t>
      </w:r>
      <w:proofErr w:type="gramEnd"/>
      <w:r w:rsidR="00655FE1" w:rsidRPr="00E54540">
        <w:rPr>
          <w:rFonts w:ascii="仿宋_GB2312" w:eastAsia="仿宋_GB2312" w:hAnsiTheme="minorEastAsia" w:hint="eastAsia"/>
          <w:color w:val="333333"/>
          <w:sz w:val="32"/>
          <w:szCs w:val="32"/>
        </w:rPr>
        <w:t xml:space="preserve">　　箱：</w:t>
      </w:r>
      <w:r w:rsidR="00A232B9" w:rsidRPr="00E54540">
        <w:rPr>
          <w:rFonts w:ascii="仿宋_GB2312" w:eastAsia="仿宋_GB2312" w:hAnsiTheme="minorEastAsia" w:hint="eastAsia"/>
          <w:sz w:val="32"/>
          <w:szCs w:val="32"/>
        </w:rPr>
        <w:t>hnsdjgzyb@163.com</w:t>
      </w:r>
    </w:p>
    <w:p w:rsidR="00655FE1" w:rsidRPr="00E54540" w:rsidRDefault="00655FE1" w:rsidP="00655FE1">
      <w:pPr>
        <w:jc w:val="left"/>
        <w:rPr>
          <w:rFonts w:ascii="仿宋_GB2312" w:eastAsia="仿宋_GB2312" w:hAnsiTheme="minorEastAsia" w:hint="eastAsia"/>
          <w:sz w:val="32"/>
          <w:szCs w:val="32"/>
        </w:rPr>
      </w:pPr>
    </w:p>
    <w:p w:rsidR="00A232B9" w:rsidRPr="00E54540" w:rsidRDefault="000D3E78" w:rsidP="00655FE1">
      <w:pPr>
        <w:jc w:val="left"/>
        <w:rPr>
          <w:rFonts w:ascii="仿宋_GB2312" w:eastAsia="仿宋_GB2312" w:hAnsiTheme="minorEastAsia" w:hint="eastAsia"/>
          <w:sz w:val="32"/>
          <w:szCs w:val="32"/>
        </w:rPr>
      </w:pPr>
      <w:r>
        <w:rPr>
          <w:rFonts w:ascii="仿宋_GB2312" w:eastAsia="仿宋_GB2312" w:hAnsiTheme="minorEastAsia" w:hint="eastAsia"/>
          <w:sz w:val="32"/>
          <w:szCs w:val="32"/>
        </w:rPr>
        <w:t xml:space="preserve">    </w:t>
      </w:r>
      <w:r w:rsidR="00A232B9" w:rsidRPr="00E54540">
        <w:rPr>
          <w:rFonts w:ascii="仿宋_GB2312" w:eastAsia="仿宋_GB2312" w:hAnsiTheme="minorEastAsia" w:hint="eastAsia"/>
          <w:sz w:val="32"/>
          <w:szCs w:val="32"/>
        </w:rPr>
        <w:t>附件：中央电化教育馆关于举办基础教育信息化应用典型案例交流推进会暨“家园共育”数字化</w:t>
      </w:r>
      <w:r w:rsidR="00355118" w:rsidRPr="00E54540">
        <w:rPr>
          <w:rFonts w:ascii="仿宋_GB2312" w:eastAsia="仿宋_GB2312" w:hAnsiTheme="minorEastAsia" w:hint="eastAsia"/>
          <w:sz w:val="32"/>
          <w:szCs w:val="32"/>
        </w:rPr>
        <w:t>发展</w:t>
      </w:r>
      <w:r w:rsidR="00A232B9" w:rsidRPr="00E54540">
        <w:rPr>
          <w:rFonts w:ascii="仿宋_GB2312" w:eastAsia="仿宋_GB2312" w:hAnsiTheme="minorEastAsia" w:hint="eastAsia"/>
          <w:sz w:val="32"/>
          <w:szCs w:val="32"/>
        </w:rPr>
        <w:t>论坛的通知</w:t>
      </w:r>
    </w:p>
    <w:p w:rsidR="00A232B9" w:rsidRPr="00E54540" w:rsidRDefault="00A232B9" w:rsidP="00655FE1">
      <w:pPr>
        <w:jc w:val="left"/>
        <w:rPr>
          <w:rFonts w:ascii="仿宋_GB2312" w:eastAsia="仿宋_GB2312" w:hint="eastAsia"/>
          <w:sz w:val="32"/>
          <w:szCs w:val="32"/>
        </w:rPr>
      </w:pPr>
    </w:p>
    <w:p w:rsidR="00856A47" w:rsidRDefault="00856A47" w:rsidP="00A232B9">
      <w:pPr>
        <w:jc w:val="right"/>
        <w:rPr>
          <w:rFonts w:ascii="仿宋_GB2312" w:eastAsia="仿宋_GB2312" w:hAnsiTheme="minorEastAsia" w:hint="eastAsia"/>
          <w:sz w:val="32"/>
          <w:szCs w:val="32"/>
        </w:rPr>
      </w:pPr>
    </w:p>
    <w:p w:rsidR="00856A47" w:rsidRDefault="00856A47" w:rsidP="00A232B9">
      <w:pPr>
        <w:jc w:val="right"/>
        <w:rPr>
          <w:rFonts w:ascii="仿宋_GB2312" w:eastAsia="仿宋_GB2312" w:hAnsiTheme="minorEastAsia" w:hint="eastAsia"/>
          <w:sz w:val="32"/>
          <w:szCs w:val="32"/>
        </w:rPr>
      </w:pPr>
    </w:p>
    <w:p w:rsidR="00A232B9" w:rsidRDefault="00A232B9" w:rsidP="00A232B9">
      <w:pPr>
        <w:jc w:val="right"/>
        <w:rPr>
          <w:rFonts w:ascii="仿宋_GB2312" w:eastAsia="仿宋_GB2312" w:hAnsiTheme="minorEastAsia" w:hint="eastAsia"/>
          <w:sz w:val="32"/>
          <w:szCs w:val="32"/>
        </w:rPr>
      </w:pPr>
      <w:r w:rsidRPr="00E54540">
        <w:rPr>
          <w:rFonts w:ascii="仿宋_GB2312" w:eastAsia="仿宋_GB2312" w:hAnsiTheme="minorEastAsia" w:hint="eastAsia"/>
          <w:sz w:val="32"/>
          <w:szCs w:val="32"/>
        </w:rPr>
        <w:t>2018年4月25日</w:t>
      </w:r>
    </w:p>
    <w:p w:rsidR="00B358F4" w:rsidRDefault="00B358F4" w:rsidP="00A232B9">
      <w:pPr>
        <w:jc w:val="right"/>
        <w:rPr>
          <w:rFonts w:ascii="仿宋_GB2312" w:eastAsia="仿宋_GB2312" w:hAnsiTheme="minorEastAsia" w:hint="eastAsia"/>
          <w:sz w:val="32"/>
          <w:szCs w:val="32"/>
        </w:rPr>
      </w:pPr>
    </w:p>
    <w:p w:rsidR="00B358F4" w:rsidRDefault="00B358F4" w:rsidP="00A232B9">
      <w:pPr>
        <w:jc w:val="right"/>
        <w:rPr>
          <w:rFonts w:ascii="仿宋_GB2312" w:eastAsia="仿宋_GB2312" w:hAnsiTheme="minorEastAsia" w:hint="eastAsia"/>
          <w:sz w:val="32"/>
          <w:szCs w:val="32"/>
        </w:rPr>
      </w:pPr>
    </w:p>
    <w:p w:rsidR="00B358F4" w:rsidRDefault="00B358F4" w:rsidP="00A232B9">
      <w:pPr>
        <w:jc w:val="right"/>
        <w:rPr>
          <w:rFonts w:ascii="仿宋_GB2312" w:eastAsia="仿宋_GB2312" w:hAnsiTheme="minorEastAsia" w:hint="eastAsia"/>
          <w:sz w:val="32"/>
          <w:szCs w:val="32"/>
        </w:rPr>
      </w:pPr>
    </w:p>
    <w:p w:rsidR="00B358F4" w:rsidRDefault="00B358F4" w:rsidP="00A232B9">
      <w:pPr>
        <w:jc w:val="right"/>
        <w:rPr>
          <w:rFonts w:ascii="仿宋_GB2312" w:eastAsia="仿宋_GB2312" w:hAnsiTheme="minorEastAsia" w:hint="eastAsia"/>
          <w:sz w:val="32"/>
          <w:szCs w:val="32"/>
        </w:rPr>
      </w:pPr>
    </w:p>
    <w:p w:rsidR="00B358F4" w:rsidRDefault="00B358F4" w:rsidP="00A232B9">
      <w:pPr>
        <w:jc w:val="right"/>
        <w:rPr>
          <w:rFonts w:ascii="仿宋_GB2312" w:eastAsia="仿宋_GB2312" w:hAnsiTheme="minorEastAsia" w:hint="eastAsia"/>
          <w:sz w:val="32"/>
          <w:szCs w:val="32"/>
        </w:rPr>
      </w:pPr>
    </w:p>
    <w:p w:rsidR="00B358F4" w:rsidRDefault="00B358F4" w:rsidP="00A232B9">
      <w:pPr>
        <w:jc w:val="right"/>
        <w:rPr>
          <w:rFonts w:ascii="仿宋_GB2312" w:eastAsia="仿宋_GB2312" w:hAnsiTheme="minorEastAsia" w:hint="eastAsia"/>
          <w:sz w:val="32"/>
          <w:szCs w:val="32"/>
        </w:rPr>
      </w:pPr>
    </w:p>
    <w:p w:rsidR="00B358F4" w:rsidRDefault="00B358F4" w:rsidP="00A232B9">
      <w:pPr>
        <w:jc w:val="right"/>
        <w:rPr>
          <w:rFonts w:ascii="仿宋_GB2312" w:eastAsia="仿宋_GB2312" w:hAnsiTheme="minorEastAsia" w:hint="eastAsia"/>
          <w:sz w:val="32"/>
          <w:szCs w:val="32"/>
        </w:rPr>
      </w:pPr>
    </w:p>
    <w:p w:rsidR="00B358F4" w:rsidRDefault="00B358F4" w:rsidP="00A232B9">
      <w:pPr>
        <w:jc w:val="right"/>
        <w:rPr>
          <w:rFonts w:ascii="仿宋_GB2312" w:eastAsia="仿宋_GB2312" w:hAnsiTheme="minorEastAsia" w:hint="eastAsia"/>
          <w:sz w:val="32"/>
          <w:szCs w:val="32"/>
        </w:rPr>
      </w:pPr>
    </w:p>
    <w:p w:rsidR="00B358F4" w:rsidRDefault="00B358F4" w:rsidP="00A232B9">
      <w:pPr>
        <w:jc w:val="right"/>
        <w:rPr>
          <w:rFonts w:ascii="仿宋_GB2312" w:eastAsia="仿宋_GB2312" w:hAnsiTheme="minorEastAsia" w:hint="eastAsia"/>
          <w:sz w:val="32"/>
          <w:szCs w:val="32"/>
        </w:rPr>
      </w:pPr>
    </w:p>
    <w:p w:rsidR="00B358F4" w:rsidRDefault="00B358F4" w:rsidP="00A232B9">
      <w:pPr>
        <w:jc w:val="right"/>
        <w:rPr>
          <w:rFonts w:ascii="仿宋_GB2312" w:eastAsia="仿宋_GB2312" w:hAnsiTheme="minorEastAsia" w:hint="eastAsia"/>
          <w:sz w:val="32"/>
          <w:szCs w:val="32"/>
        </w:rPr>
      </w:pPr>
    </w:p>
    <w:p w:rsidR="00B358F4" w:rsidRDefault="00B358F4" w:rsidP="00A232B9">
      <w:pPr>
        <w:jc w:val="right"/>
        <w:rPr>
          <w:rFonts w:ascii="仿宋_GB2312" w:eastAsia="仿宋_GB2312" w:hAnsiTheme="minorEastAsia" w:hint="eastAsia"/>
          <w:sz w:val="32"/>
          <w:szCs w:val="32"/>
        </w:rPr>
      </w:pPr>
    </w:p>
    <w:p w:rsidR="00B358F4" w:rsidRDefault="00B358F4" w:rsidP="00A232B9">
      <w:pPr>
        <w:jc w:val="right"/>
        <w:rPr>
          <w:rFonts w:ascii="仿宋_GB2312" w:eastAsia="仿宋_GB2312" w:hAnsiTheme="minorEastAsia" w:hint="eastAsia"/>
          <w:sz w:val="32"/>
          <w:szCs w:val="32"/>
        </w:rPr>
      </w:pPr>
    </w:p>
    <w:p w:rsidR="00B358F4" w:rsidRDefault="00B358F4" w:rsidP="00A232B9">
      <w:pPr>
        <w:jc w:val="right"/>
        <w:rPr>
          <w:rFonts w:ascii="仿宋_GB2312" w:eastAsia="仿宋_GB2312" w:hAnsiTheme="minorEastAsia" w:hint="eastAsia"/>
          <w:sz w:val="32"/>
          <w:szCs w:val="32"/>
        </w:rPr>
      </w:pPr>
    </w:p>
    <w:p w:rsidR="00B358F4" w:rsidRDefault="00B358F4" w:rsidP="00A232B9">
      <w:pPr>
        <w:jc w:val="right"/>
        <w:rPr>
          <w:rFonts w:ascii="仿宋_GB2312" w:eastAsia="仿宋_GB2312" w:hAnsiTheme="minorEastAsia" w:hint="eastAsia"/>
          <w:sz w:val="32"/>
          <w:szCs w:val="32"/>
        </w:rPr>
      </w:pPr>
    </w:p>
    <w:p w:rsidR="00B358F4" w:rsidRPr="00B358F4" w:rsidRDefault="00B358F4" w:rsidP="00B358F4">
      <w:pPr>
        <w:widowControl/>
        <w:adjustRightInd w:val="0"/>
        <w:snapToGrid w:val="0"/>
        <w:spacing w:after="200" w:line="500" w:lineRule="exact"/>
        <w:ind w:firstLineChars="100" w:firstLine="280"/>
        <w:jc w:val="left"/>
        <w:rPr>
          <w:rFonts w:ascii="仿宋_GB2312" w:eastAsia="仿宋_GB2312" w:hAnsiTheme="minorEastAsia" w:hint="eastAsia"/>
          <w:sz w:val="32"/>
          <w:szCs w:val="32"/>
        </w:rPr>
      </w:pPr>
      <w:r w:rsidRPr="001E3A4A">
        <w:rPr>
          <w:color w:val="000000" w:themeColor="text1"/>
          <w:sz w:val="28"/>
          <w:szCs w:val="28"/>
        </w:rPr>
        <w:pict>
          <v:shapetype id="_x0000_t32" coordsize="21600,21600" o:spt="32" o:oned="t" path="m,l21600,21600e" filled="f">
            <v:path arrowok="t" fillok="f" o:connecttype="none"/>
            <o:lock v:ext="edit" shapetype="t"/>
          </v:shapetype>
          <v:shape id="直线 5" o:spid="_x0000_s1028" type="#_x0000_t32" style="position:absolute;left:0;text-align:left;margin-left:1.5pt;margin-top:.75pt;width:435.65pt;height:.75pt;z-index:251660288"/>
        </w:pict>
      </w:r>
      <w:r w:rsidRPr="001E3A4A">
        <w:rPr>
          <w:color w:val="000000" w:themeColor="text1"/>
          <w:sz w:val="28"/>
          <w:szCs w:val="28"/>
        </w:rPr>
        <w:pict>
          <v:shape id="直线 4" o:spid="_x0000_s1029" type="#_x0000_t32" style="position:absolute;left:0;text-align:left;margin-left:1.5pt;margin-top:29.75pt;width:436.4pt;height:.65pt;z-index:251661312"/>
        </w:pict>
      </w:r>
      <w:r>
        <w:rPr>
          <w:rFonts w:ascii="仿宋_GB2312" w:eastAsia="仿宋_GB2312" w:hint="eastAsia"/>
          <w:color w:val="000000" w:themeColor="text1"/>
          <w:sz w:val="28"/>
          <w:szCs w:val="28"/>
        </w:rPr>
        <w:t>河南省电化教育馆</w:t>
      </w:r>
      <w:r>
        <w:rPr>
          <w:rFonts w:ascii="仿宋_GB2312" w:eastAsia="仿宋_GB2312"/>
          <w:color w:val="000000" w:themeColor="text1"/>
          <w:sz w:val="28"/>
          <w:szCs w:val="28"/>
        </w:rPr>
        <w:t xml:space="preserve">                 </w:t>
      </w:r>
      <w:r>
        <w:rPr>
          <w:rFonts w:ascii="仿宋_GB2312" w:eastAsia="仿宋_GB2312" w:hint="eastAsia"/>
          <w:color w:val="000000" w:themeColor="text1"/>
          <w:sz w:val="28"/>
          <w:szCs w:val="28"/>
        </w:rPr>
        <w:t xml:space="preserve">     </w:t>
      </w:r>
      <w:r>
        <w:rPr>
          <w:rFonts w:ascii="仿宋_GB2312" w:eastAsia="仿宋_GB2312"/>
          <w:color w:val="000000" w:themeColor="text1"/>
          <w:sz w:val="28"/>
          <w:szCs w:val="28"/>
        </w:rPr>
        <w:t>2018</w:t>
      </w:r>
      <w:r>
        <w:rPr>
          <w:rFonts w:ascii="仿宋_GB2312" w:eastAsia="仿宋_GB2312" w:hint="eastAsia"/>
          <w:color w:val="000000" w:themeColor="text1"/>
          <w:sz w:val="28"/>
          <w:szCs w:val="28"/>
        </w:rPr>
        <w:t>年4月25日印发</w:t>
      </w:r>
    </w:p>
    <w:sectPr w:rsidR="00B358F4" w:rsidRPr="00B358F4" w:rsidSect="006B453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E71" w:rsidRDefault="00097E71" w:rsidP="00C3285D">
      <w:r>
        <w:separator/>
      </w:r>
    </w:p>
  </w:endnote>
  <w:endnote w:type="continuationSeparator" w:id="0">
    <w:p w:rsidR="00097E71" w:rsidRDefault="00097E71" w:rsidP="00C328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F4" w:rsidRDefault="00B358F4" w:rsidP="00B358F4">
    <w:pPr>
      <w:pStyle w:val="a4"/>
    </w:pPr>
  </w:p>
  <w:p w:rsidR="00B358F4" w:rsidRDefault="00B358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E71" w:rsidRDefault="00097E71" w:rsidP="00C3285D">
      <w:r>
        <w:separator/>
      </w:r>
    </w:p>
  </w:footnote>
  <w:footnote w:type="continuationSeparator" w:id="0">
    <w:p w:rsidR="00097E71" w:rsidRDefault="00097E71" w:rsidP="00C328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0F48"/>
    <w:rsid w:val="00097E71"/>
    <w:rsid w:val="000D3E78"/>
    <w:rsid w:val="0015127A"/>
    <w:rsid w:val="001C6928"/>
    <w:rsid w:val="002414B0"/>
    <w:rsid w:val="00355118"/>
    <w:rsid w:val="004A6676"/>
    <w:rsid w:val="00655FE1"/>
    <w:rsid w:val="006B4532"/>
    <w:rsid w:val="007718DE"/>
    <w:rsid w:val="00856A47"/>
    <w:rsid w:val="009063A8"/>
    <w:rsid w:val="009934F7"/>
    <w:rsid w:val="00A232B9"/>
    <w:rsid w:val="00AA2AA2"/>
    <w:rsid w:val="00B358F4"/>
    <w:rsid w:val="00B41BE9"/>
    <w:rsid w:val="00C15753"/>
    <w:rsid w:val="00C3285D"/>
    <w:rsid w:val="00C44A9B"/>
    <w:rsid w:val="00CA1505"/>
    <w:rsid w:val="00E50F48"/>
    <w:rsid w:val="00E545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直线 5"/>
        <o:r id="V:Rule4" type="connector" idref="#直线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28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285D"/>
    <w:rPr>
      <w:sz w:val="18"/>
      <w:szCs w:val="18"/>
    </w:rPr>
  </w:style>
  <w:style w:type="paragraph" w:styleId="a4">
    <w:name w:val="footer"/>
    <w:basedOn w:val="a"/>
    <w:link w:val="Char0"/>
    <w:uiPriority w:val="99"/>
    <w:unhideWhenUsed/>
    <w:rsid w:val="00C3285D"/>
    <w:pPr>
      <w:tabs>
        <w:tab w:val="center" w:pos="4153"/>
        <w:tab w:val="right" w:pos="8306"/>
      </w:tabs>
      <w:snapToGrid w:val="0"/>
      <w:jc w:val="left"/>
    </w:pPr>
    <w:rPr>
      <w:sz w:val="18"/>
      <w:szCs w:val="18"/>
    </w:rPr>
  </w:style>
  <w:style w:type="character" w:customStyle="1" w:styleId="Char0">
    <w:name w:val="页脚 Char"/>
    <w:basedOn w:val="a0"/>
    <w:link w:val="a4"/>
    <w:uiPriority w:val="99"/>
    <w:rsid w:val="00C3285D"/>
    <w:rPr>
      <w:sz w:val="18"/>
      <w:szCs w:val="18"/>
    </w:rPr>
  </w:style>
  <w:style w:type="paragraph" w:styleId="a5">
    <w:name w:val="Date"/>
    <w:basedOn w:val="a"/>
    <w:next w:val="a"/>
    <w:link w:val="Char1"/>
    <w:uiPriority w:val="99"/>
    <w:semiHidden/>
    <w:unhideWhenUsed/>
    <w:rsid w:val="00B358F4"/>
    <w:pPr>
      <w:ind w:leftChars="2500" w:left="100"/>
    </w:pPr>
  </w:style>
  <w:style w:type="character" w:customStyle="1" w:styleId="Char1">
    <w:name w:val="日期 Char"/>
    <w:basedOn w:val="a0"/>
    <w:link w:val="a5"/>
    <w:uiPriority w:val="99"/>
    <w:semiHidden/>
    <w:rsid w:val="00B35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28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285D"/>
    <w:rPr>
      <w:sz w:val="18"/>
      <w:szCs w:val="18"/>
    </w:rPr>
  </w:style>
  <w:style w:type="paragraph" w:styleId="a4">
    <w:name w:val="footer"/>
    <w:basedOn w:val="a"/>
    <w:link w:val="Char0"/>
    <w:uiPriority w:val="99"/>
    <w:unhideWhenUsed/>
    <w:rsid w:val="00C3285D"/>
    <w:pPr>
      <w:tabs>
        <w:tab w:val="center" w:pos="4153"/>
        <w:tab w:val="right" w:pos="8306"/>
      </w:tabs>
      <w:snapToGrid w:val="0"/>
      <w:jc w:val="left"/>
    </w:pPr>
    <w:rPr>
      <w:sz w:val="18"/>
      <w:szCs w:val="18"/>
    </w:rPr>
  </w:style>
  <w:style w:type="character" w:customStyle="1" w:styleId="Char0">
    <w:name w:val="页脚 Char"/>
    <w:basedOn w:val="a0"/>
    <w:link w:val="a4"/>
    <w:uiPriority w:val="99"/>
    <w:rsid w:val="00C3285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 user</cp:lastModifiedBy>
  <cp:revision>16</cp:revision>
  <cp:lastPrinted>2018-04-25T00:09:00Z</cp:lastPrinted>
  <dcterms:created xsi:type="dcterms:W3CDTF">2018-04-24T23:43:00Z</dcterms:created>
  <dcterms:modified xsi:type="dcterms:W3CDTF">2018-04-25T02:15:00Z</dcterms:modified>
</cp:coreProperties>
</file>