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tbl>
      <w:tblPr>
        <w:tblStyle w:val="7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〔2018〕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74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关于转发中央电化教育馆关于组织开展“中国梦—行动有我：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2018年少年传承中华传统美德微视频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作品展播活动”的通知</w:t>
      </w: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各省辖市、省直管县（市）电教馆（中心）,厅直属中小学校：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推进教育部组织的“2018年‘少年传承中华传统美德’系列教育活动”，发挥信息技术在该活动中的作用，中央电化教育馆将组织开展“中国梦—行动有我：2018年少年传承中华传统美德微视频作品展播活动”，具体活动方案（见附件1）。请各地市按通知要求，做好活动宣传发动工作，组织本地学校积极参与，并做好如下工作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一、2018年10月19日前填写活动联系表（见附件2），发送电子扫描件至省电教馆联系人邮箱。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二、2018年11月15日—12月15日期间组织本地学校将作品统一报送至活动平台（zgm2018.eduyun.cn）。 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联系人：河南省电化教育馆资源部  李明霞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联系电话：0371—66322709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邮箱：hnsdjgzyb@163.com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通信地址：郑州市顺河路11号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 中央电化教育馆关于组织开展“中国梦—行动有我：2018年少年传承中华传统美德微视频作品展播活动”的通知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“中国梦—行动有我：2018年少年传承中华传统美德微视频作品展播活动”联系表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“中国梦—行动有我：2018年少年传承中华传统美德微视频作品展播活动”联系表</w:t>
      </w: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7"/>
        <w:tblW w:w="13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782"/>
        <w:gridCol w:w="1060"/>
        <w:gridCol w:w="1060"/>
        <w:gridCol w:w="2619"/>
        <w:gridCol w:w="1335"/>
        <w:gridCol w:w="1863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省辖市、直管县、厅直属中小学校</w:t>
            </w:r>
          </w:p>
        </w:tc>
        <w:tc>
          <w:tcPr>
            <w:tcW w:w="7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负责部门名称（加盖公章）</w:t>
            </w:r>
          </w:p>
        </w:tc>
        <w:tc>
          <w:tcPr>
            <w:tcW w:w="7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负责人信息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所在单位/处室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联系人信息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所在单位/处室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</w:pPr>
      <w:r>
        <w:rPr>
          <w:rFonts w:ascii="Calibri" w:hAnsi="Calibri"/>
          <w:sz w:val="28"/>
          <w:szCs w:val="28"/>
        </w:rPr>
        <w:pict>
          <v:shape id="直线 5" o:spid="_x0000_s1026" o:spt="32" type="#_x0000_t32" style="position:absolute;left:0pt;margin-left:1.5pt;margin-top:0.75pt;height:0.75pt;width:435.6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Calibri" w:hAnsi="Calibri"/>
          <w:sz w:val="28"/>
          <w:szCs w:val="28"/>
        </w:rPr>
        <w:pict>
          <v:shape id="直线 4" o:spid="_x0000_s1027" o:spt="32" type="#_x0000_t32" style="position:absolute;left:0pt;margin-left:1.5pt;margin-top:29.75pt;height:0.65pt;width:436.4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 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pStyle w:val="5"/>
        <w:spacing w:before="0" w:beforeAutospacing="0" w:after="0" w:afterAutospacing="0" w:line="360" w:lineRule="atLeast"/>
        <w:ind w:firstLine="420"/>
        <w:jc w:val="both"/>
        <w:rPr>
          <w:sz w:val="21"/>
          <w:szCs w:val="21"/>
        </w:rPr>
      </w:pPr>
    </w:p>
    <w:p>
      <w:pPr>
        <w:rPr>
          <w:szCs w:val="32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236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D57"/>
    <w:rsid w:val="0010321C"/>
    <w:rsid w:val="0010543A"/>
    <w:rsid w:val="00114FC8"/>
    <w:rsid w:val="00152B91"/>
    <w:rsid w:val="001E2B4B"/>
    <w:rsid w:val="00215815"/>
    <w:rsid w:val="002170B4"/>
    <w:rsid w:val="002E68C6"/>
    <w:rsid w:val="003C338F"/>
    <w:rsid w:val="003D7BA6"/>
    <w:rsid w:val="004E2A6E"/>
    <w:rsid w:val="005A7FC1"/>
    <w:rsid w:val="006011E7"/>
    <w:rsid w:val="006327AB"/>
    <w:rsid w:val="007E1F5C"/>
    <w:rsid w:val="008120FF"/>
    <w:rsid w:val="00887EAF"/>
    <w:rsid w:val="00892989"/>
    <w:rsid w:val="009016D2"/>
    <w:rsid w:val="00B809BE"/>
    <w:rsid w:val="00C47D57"/>
    <w:rsid w:val="00C51D21"/>
    <w:rsid w:val="00C809C2"/>
    <w:rsid w:val="00C846E9"/>
    <w:rsid w:val="00DD5A22"/>
    <w:rsid w:val="00E945B0"/>
    <w:rsid w:val="00FB5B2B"/>
    <w:rsid w:val="15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5"/>
        <o:r id="V:Rule2" type="connector" idref="#直线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122</Words>
  <Characters>700</Characters>
  <Lines>5</Lines>
  <Paragraphs>1</Paragraphs>
  <TotalTime>80</TotalTime>
  <ScaleCrop>false</ScaleCrop>
  <LinksUpToDate>false</LinksUpToDate>
  <CharactersWithSpaces>821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2018-09-13T01:34:00Z</dcterms:created>
  <dc:creator>limx</dc:creator>
  <cp:lastModifiedBy>William</cp:lastModifiedBy>
  <cp:lastPrinted>2018-09-17T01:53:00Z</cp:lastPrinted>
  <dcterms:modified xsi:type="dcterms:W3CDTF">2018-10-10T11:49:44Z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