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tbl>
      <w:tblPr>
        <w:tblStyle w:val="8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〔201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9</w:t>
            </w:r>
            <w:r>
              <w:rPr>
                <w:rFonts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</w:rPr>
              <w:t>11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pStyle w:val="7"/>
        <w:spacing w:before="0" w:beforeAutospacing="0" w:after="0" w:afterAutospacing="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关于《河南省教育厅关于举办第二十届</w:t>
      </w:r>
    </w:p>
    <w:p>
      <w:pPr>
        <w:pStyle w:val="7"/>
        <w:spacing w:before="0" w:beforeAutospacing="0" w:after="0" w:afterAutospacing="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河南省中小学电脑制作活动的通知》</w:t>
      </w:r>
    </w:p>
    <w:p>
      <w:pPr>
        <w:pStyle w:val="7"/>
        <w:spacing w:before="0" w:beforeAutospacing="0" w:after="0" w:afterAutospacing="0"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的补充通知</w:t>
      </w:r>
    </w:p>
    <w:p>
      <w:pPr>
        <w:pStyle w:val="7"/>
        <w:spacing w:before="0" w:beforeAutospacing="0" w:after="0" w:afterAutospacing="0" w:line="700" w:lineRule="exact"/>
        <w:jc w:val="center"/>
        <w:rPr>
          <w:rFonts w:ascii="黑体" w:eastAsia="黑体"/>
          <w:sz w:val="44"/>
          <w:szCs w:val="4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both"/>
        <w:textAlignment w:val="auto"/>
        <w:rPr>
          <w:rFonts w:hAnsi="仿宋"/>
          <w:color w:val="000000"/>
          <w:szCs w:val="32"/>
        </w:rPr>
      </w:pPr>
      <w:r>
        <w:rPr>
          <w:rFonts w:hint="eastAsia" w:hAnsi="仿宋"/>
          <w:color w:val="000000"/>
          <w:szCs w:val="32"/>
        </w:rPr>
        <w:t>各省辖市、省直管县（市）电教馆，厅直中小学校：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jc w:val="both"/>
        <w:textAlignment w:val="auto"/>
        <w:rPr>
          <w:rFonts w:hAnsi="仿宋"/>
          <w:color w:val="000000"/>
          <w:szCs w:val="32"/>
        </w:rPr>
      </w:pPr>
      <w:r>
        <w:rPr>
          <w:rFonts w:hint="eastAsia" w:hAnsi="仿宋"/>
          <w:color w:val="000000"/>
          <w:szCs w:val="32"/>
        </w:rPr>
        <w:t>河南省中小学电脑制作活动组委会对“第二十届河南省中小学电脑制作活动”（详见教电教[2019]103号）项目做部分调整，调整如下：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jc w:val="both"/>
        <w:textAlignment w:val="auto"/>
        <w:rPr>
          <w:rFonts w:hAnsi="仿宋"/>
          <w:color w:val="000000"/>
          <w:szCs w:val="32"/>
        </w:rPr>
      </w:pPr>
      <w:r>
        <w:rPr>
          <w:rFonts w:hint="eastAsia" w:hAnsi="仿宋"/>
          <w:color w:val="000000"/>
          <w:szCs w:val="32"/>
        </w:rPr>
        <w:t>一、“机器人竞赛”省赛项目增加EnjoyAI——“奥林匹亚火种”竞赛、变形机器人战士竞赛、机器人武术擂台赛竞赛、FTC太空车工程技术挑战赛竞赛、物流机器人竞赛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640" w:firstLineChars="200"/>
        <w:jc w:val="both"/>
        <w:textAlignment w:val="auto"/>
        <w:rPr>
          <w:rFonts w:hAnsi="仿宋"/>
          <w:color w:val="000000"/>
          <w:szCs w:val="32"/>
        </w:rPr>
      </w:pPr>
      <w:r>
        <w:rPr>
          <w:rFonts w:hAnsi="仿宋"/>
          <w:color w:val="000000"/>
          <w:szCs w:val="32"/>
        </w:rPr>
        <w:t>二</w:t>
      </w:r>
      <w:r>
        <w:rPr>
          <w:rFonts w:hint="eastAsia" w:hAnsi="仿宋"/>
          <w:color w:val="000000"/>
          <w:szCs w:val="32"/>
        </w:rPr>
        <w:t>、“机器人竞赛”省赛项目不再设立WER积木教育机器人竞赛项目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参赛人员范围及项目设置变更如下：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15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全省小学、初中、高中（中职）在校学生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数字创作评比</w:t>
      </w:r>
    </w:p>
    <w:tbl>
      <w:tblPr>
        <w:tblStyle w:val="8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2"/>
        <w:gridCol w:w="1236"/>
        <w:gridCol w:w="1229"/>
        <w:gridCol w:w="105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项目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小学组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初中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组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普通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高中组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中职组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电脑绘画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电脑绘画（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“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和教育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”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专项）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电脑艺术设计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电子板报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网页设计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电脑动画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电脑动画（健康教育专项）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电脑动画（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“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和教育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”</w:t>
            </w: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手机动漫）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3D创意设计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3D创意设计（创新未来设计）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3D创意设计（未来智造设计）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微视频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" w:eastAsia="仿宋_GB2312"/>
                <w:color w:val="000000"/>
                <w:sz w:val="32"/>
                <w:szCs w:val="32"/>
              </w:rPr>
              <w:t>计算机程序设计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注</w:t>
      </w:r>
      <w:r>
        <w:rPr>
          <w:rFonts w:ascii="仿宋_GB2312" w:hAnsi="仿宋" w:eastAsia="仿宋_GB2312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表格</w:t>
      </w:r>
      <w:r>
        <w:rPr>
          <w:rFonts w:ascii="仿宋_GB2312" w:hAnsi="仿宋" w:eastAsia="仿宋_GB2312"/>
          <w:color w:val="000000"/>
          <w:sz w:val="32"/>
          <w:szCs w:val="32"/>
        </w:rPr>
        <w:t>中打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“●”代表</w:t>
      </w:r>
      <w:r>
        <w:rPr>
          <w:rFonts w:ascii="仿宋_GB2312" w:hAnsi="仿宋" w:eastAsia="仿宋_GB2312"/>
          <w:color w:val="000000"/>
          <w:sz w:val="32"/>
          <w:szCs w:val="32"/>
        </w:rPr>
        <w:t>该组别设置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对应</w:t>
      </w:r>
      <w:r>
        <w:rPr>
          <w:rFonts w:ascii="仿宋_GB2312" w:hAnsi="仿宋" w:eastAsia="仿宋_GB2312"/>
          <w:color w:val="000000"/>
          <w:sz w:val="32"/>
          <w:szCs w:val="32"/>
        </w:rPr>
        <w:t>项目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创客竞赛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95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小学组（四年级及以上）</w:t>
      </w:r>
      <w:r>
        <w:rPr>
          <w:rFonts w:ascii="仿宋_GB2312" w:hAnsi="仿宋" w:eastAsia="仿宋_GB2312"/>
          <w:color w:val="000000"/>
          <w:sz w:val="32"/>
          <w:szCs w:val="32"/>
        </w:rPr>
        <w:t>：创意智造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95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初中组：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创意智造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95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普通</w:t>
      </w:r>
      <w:r>
        <w:rPr>
          <w:rFonts w:ascii="仿宋_GB2312" w:hAnsi="仿宋" w:eastAsia="仿宋_GB2312"/>
          <w:color w:val="000000"/>
          <w:sz w:val="32"/>
          <w:szCs w:val="32"/>
        </w:rPr>
        <w:t>高中组：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创意智造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机器人竞赛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9" w:firstLineChars="253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小学组：一对一机器人足球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WER能力挑战赛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I</w:t>
      </w:r>
      <w:r>
        <w:rPr>
          <w:rFonts w:ascii="仿宋_GB2312" w:hAnsi="仿宋" w:eastAsia="仿宋_GB2312"/>
          <w:color w:val="000000"/>
          <w:sz w:val="32"/>
          <w:szCs w:val="32"/>
        </w:rPr>
        <w:t>ER智能挑战赛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“太空之旅”工程挑战赛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超级轨迹赛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DOBOT智造大挑战竞赛规则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启元乾坤大挪移机器人竞赛规则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启元驰骋星海机器人竞赛规则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水中机器人协同竞技竞赛规则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EnjoyAI——“奥林匹亚火种”竞赛规则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变形机器人战士竞赛规则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机器人武术擂台赛竞赛规则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FTC太空车工程技术挑战赛竞赛规则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物流机器人竞赛规则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9" w:firstLineChars="253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初中组：二对二机器人足球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二对二机器人篮球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人型机器人全能挑战赛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WER能力挑战赛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BotBall竞赛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I</w:t>
      </w:r>
      <w:r>
        <w:rPr>
          <w:rFonts w:ascii="仿宋_GB2312" w:hAnsi="仿宋" w:eastAsia="仿宋_GB2312"/>
          <w:color w:val="000000"/>
          <w:sz w:val="32"/>
          <w:szCs w:val="32"/>
        </w:rPr>
        <w:t>ER智能挑战赛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“太空之旅”工程挑战赛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超级轨迹赛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DOBOT智造大挑战竞赛规则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启元乾坤大挪移机器人竞赛规则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启元驰骋星海机器人竞赛规则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水中机器人协同竞技竞赛规则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EnjoyAI——“奥林匹亚火种”竞赛规则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变形机器人战士竞赛规则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机器人武术擂台赛竞赛规则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FTC太空车工程技术挑战赛竞赛规则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物流机器人竞赛规则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320" w:firstLineChars="1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普通</w:t>
      </w:r>
      <w:r>
        <w:rPr>
          <w:rFonts w:ascii="仿宋_GB2312" w:hAnsi="仿宋" w:eastAsia="仿宋_GB2312"/>
          <w:color w:val="000000"/>
          <w:sz w:val="32"/>
          <w:szCs w:val="32"/>
        </w:rPr>
        <w:t>高中组：二对二机器人足球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二对二机器人篮球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WER能力挑战赛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2105" w:firstLineChars="658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BotBall竞赛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DOBOT智造大挑战竞赛规则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启元乾坤大挪移机器人竞赛规则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62" w:firstLine="1920" w:firstLineChars="6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启元驰骋星海机器人竞赛规则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水中机器人协同竞技竞赛规则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EnjoyAI——“奥林匹亚火种”竞赛规则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变形机器人战士竞赛规则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机器人武术擂台赛竞赛规则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FTC太空车工程技术挑战赛竞赛规则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物流机器人竞赛规则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1422" w:firstLine="640" w:firstLineChars="200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请各地按照第二十届河南省中小学电脑制作活动指南要求，认真做好活动组织报送工作。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19" w:firstLineChars="1506"/>
        <w:jc w:val="left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2019年3月5日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firstLine="280" w:firstLineChars="1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widowControl/>
        <w:adjustRightInd w:val="0"/>
        <w:snapToGrid w:val="0"/>
        <w:spacing w:after="200" w:line="500" w:lineRule="exact"/>
        <w:ind w:firstLine="280" w:firstLineChars="100"/>
        <w:jc w:val="left"/>
        <w:rPr>
          <w:szCs w:val="21"/>
        </w:rPr>
      </w:pPr>
      <w:r>
        <w:rPr>
          <w:rFonts w:ascii="Calibri" w:hAnsi="Calibri"/>
          <w:sz w:val="28"/>
          <w:szCs w:val="28"/>
        </w:rPr>
        <w:pict>
          <v:shape id="直线 5" o:spid="_x0000_s1026" o:spt="32" type="#_x0000_t32" style="position:absolute;left:0pt;margin-left:1.5pt;margin-top:0.75pt;height:0.75pt;width:435.6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Calibri" w:hAnsi="Calibri"/>
          <w:sz w:val="28"/>
          <w:szCs w:val="28"/>
        </w:rPr>
        <w:pict>
          <v:shape id="直线 4" o:spid="_x0000_s1027" o:spt="32" type="#_x0000_t32" style="position:absolute;left:0pt;margin-left:1.5pt;margin-top:29.75pt;height:0.65pt;width:436.4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 </w:t>
      </w:r>
      <w:r>
        <w:rPr>
          <w:rFonts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</w:rPr>
        <w:t>9年3月6日印发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sdt>
      <w:sdtPr>
        <w:id w:val="68149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</w:rPr>
      <w:t>―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14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</w:rPr>
          <w:t>―</w:t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04"/>
    <w:multiLevelType w:val="multilevel"/>
    <w:tmpl w:val="13252D04"/>
    <w:lvl w:ilvl="0" w:tentative="0">
      <w:start w:val="1"/>
      <w:numFmt w:val="japaneseCounting"/>
      <w:lvlText w:val="（%1）"/>
      <w:lvlJc w:val="left"/>
      <w:pPr>
        <w:ind w:left="1695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B5D"/>
    <w:rsid w:val="000D64F3"/>
    <w:rsid w:val="000E082E"/>
    <w:rsid w:val="000F0B5E"/>
    <w:rsid w:val="00101588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212CB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241AA"/>
    <w:rsid w:val="00875E41"/>
    <w:rsid w:val="00896949"/>
    <w:rsid w:val="008B26B0"/>
    <w:rsid w:val="008D2E23"/>
    <w:rsid w:val="00946024"/>
    <w:rsid w:val="00991FC4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07D72851"/>
    <w:rsid w:val="4C704C4D"/>
    <w:rsid w:val="52A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 5"/>
        <o:r id="V:Rule2" type="connector" idref="#直线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0"/>
    <w:pPr>
      <w:snapToGrid w:val="0"/>
      <w:jc w:val="left"/>
    </w:pPr>
    <w:rPr>
      <w:rFonts w:ascii="仿宋_GB2312" w:hAnsi="Times New Roman" w:eastAsia="仿宋_GB2312" w:cs="Times New Roman"/>
      <w:sz w:val="32"/>
      <w:szCs w:val="20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20"/>
    <w:rPr>
      <w:i/>
      <w:iCs/>
    </w:rPr>
  </w:style>
  <w:style w:type="character" w:customStyle="1" w:styleId="13">
    <w:name w:val="页眉 Char"/>
    <w:basedOn w:val="9"/>
    <w:link w:val="6"/>
    <w:uiPriority w:val="0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6">
    <w:name w:val="日期 Char"/>
    <w:basedOn w:val="9"/>
    <w:link w:val="3"/>
    <w:uiPriority w:val="0"/>
    <w:rPr>
      <w:kern w:val="2"/>
      <w:sz w:val="21"/>
      <w:szCs w:val="22"/>
    </w:rPr>
  </w:style>
  <w:style w:type="character" w:customStyle="1" w:styleId="17">
    <w:name w:val="正文文本 Char"/>
    <w:basedOn w:val="9"/>
    <w:link w:val="2"/>
    <w:uiPriority w:val="0"/>
    <w:rPr>
      <w:rFonts w:ascii="仿宋_GB2312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1110</Characters>
  <Lines>9</Lines>
  <Paragraphs>2</Paragraphs>
  <TotalTime>2</TotalTime>
  <ScaleCrop>false</ScaleCrop>
  <LinksUpToDate>false</LinksUpToDate>
  <CharactersWithSpaces>1302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2019-03-06T05:15:00Z</dcterms:created>
  <dc:creator>admin</dc:creator>
  <cp:lastModifiedBy> 郭果</cp:lastModifiedBy>
  <dcterms:modified xsi:type="dcterms:W3CDTF">2019-03-06T06:56:40Z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