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</w:t>
      </w:r>
      <w:r>
        <w:rPr>
          <w:rFonts w:ascii="黑体" w:hAnsi="黑体" w:eastAsia="黑体"/>
          <w:color w:val="000000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</w:rPr>
        <w:t>20年全省教育系统“信息技术创新教学”技能竞赛结果的公示</w:t>
      </w:r>
    </w:p>
    <w:p>
      <w:pPr>
        <w:pStyle w:val="4"/>
        <w:shd w:val="clear" w:color="auto" w:fill="FFFFFF"/>
        <w:spacing w:before="0" w:beforeAutospacing="0" w:after="0" w:afterAutospacing="0" w:line="516" w:lineRule="atLeas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320" w:firstLineChars="1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根据河南省教育厅、河南省总工会《关于在全省教育系统开展2020年度教学技能竞赛活动的通知》（豫工文〔2020〕34号）、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河南省电教馆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《河南省教育系统教学技能竞赛领导小组办公室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关于印发20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年全省教育系统教学技能竞赛‘信息技术创新教学’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技能竞赛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活动的通知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豫电教馆〔20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2号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竞赛办公室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组织开展了小学道德与法治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学科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的全省教育系统信息技术创新教学技能竞赛活动。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现将竞赛结果予以公示，公示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期2020年8月31日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至9月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请予以监督，监督电话：0371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66324348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"mailto:hndjhdb@163.com"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hndjhdb@163.com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5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全省教育系统技能竞赛小学道德与法治学科</w:t>
      </w:r>
      <w:r>
        <w:rPr>
          <w:rFonts w:hint="eastAsia" w:ascii="仿宋_GB2312" w:hAnsi="仿宋_GB2312" w:eastAsia="仿宋_GB2312" w:cs="仿宋_GB2312"/>
          <w:sz w:val="32"/>
          <w:szCs w:val="32"/>
        </w:rPr>
        <w:t>“信息技术创新教学”竞赛结果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河南省教育系统教学技能竞赛领导小组办公室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河南省电化教育馆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2020年8月31日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附件：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2020年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全省教育系统教学技能竞赛小学道德与法治学科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“信息技术创新教学”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竞赛</w:t>
      </w:r>
      <w:r>
        <w:rPr>
          <w:rFonts w:hint="eastAsia" w:ascii="黑体" w:hAnsi="黑体" w:eastAsia="黑体" w:cs="仿宋_GB2312"/>
          <w:sz w:val="32"/>
          <w:szCs w:val="32"/>
        </w:rPr>
        <w:t>结果</w:t>
      </w:r>
    </w:p>
    <w:tbl>
      <w:tblPr>
        <w:tblStyle w:val="5"/>
        <w:tblW w:w="82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75"/>
        <w:gridCol w:w="4665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4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宋亚凤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漯河市漯河小学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黄瑞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洛阳市东方第四小学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呼亮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焦作市山阳区焦东路小学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徐启静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平顶山市新城区公明路小学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郭春燕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郑州市中原区锦江小学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程振华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开封市第一师范附属小学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吴尚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鹤壁市明志小学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韩平乐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新乡市育才小学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王莉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信阳市第一实验小学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李宁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李晓静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新乡市外国语小学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李春营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鹤壁市福田小学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张彩霞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济源市济水南街学校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刘真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开封市开封县街小学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白丹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安阳市自由路小学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闻建华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安阳市殷都实验小学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戴鑫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郑州市二七区解放路小学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毛鹏帅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新乡市实验小学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李响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平顶山市卫东区雷锋小学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石颖伟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焦作市实验小学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张雯静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翟晶晶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郑州市管城回族区南关小学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张天伦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济源市轵城镇实验小学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张娇娇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信阳市罗山县第二实验小学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刘海霞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郑州市金水区艺术小学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周萍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许昌市建安区魏风路小学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王曼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许昌市光明路小学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张智娜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安阳市红旗中心小学校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苏会冉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濮阳市第二实验小学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赵丽敏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新郑市黄水路小学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蔡晓敏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商丘市第二实验小学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朱海英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南阳市桐柏县淮北小学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鲁磊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许昌市毓秀路小学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刘莹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洛阳市瀍河区第三实验小学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崔艳玲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焦作市山阳区解放东路第一小学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朱宁宁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平顶山市卫东区五条路小学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孙巧燕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驻马店市西平县第二小学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古洁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驻马店市西平县第二小学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李娟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内黄县实验小学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张晓欢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平顶山市襄城县城关镇南大街回民中心小学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罗琳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信阳市息县第十一小学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辛恒星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荥阳市乔楼镇孙砦小学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付林静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漯河市第二实验小学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崔培培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平顶山市卫东区吴寨小学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马华丽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驻马店市第二十小学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许兰兰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焦作市博爱县实验小学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许小嫚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焦作市沁阳市商隐小学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马良霄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开封市实验小学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邢肖艳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鹤壁市浚县长丰小学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朱艳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洛阳市第五十五中学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刘丹萍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周口市扶沟县新村小学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静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卫辉市第五完全小学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鲁素丽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漯河市召陵区翟庄中心小学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杜芬茹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濮阳市油田第十二中学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袁冰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开封市第二师范附属小学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付妍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鹤壁市浚县长丰小学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李洪亮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濮阳市昆吾小学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  琦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漯河市实验小学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任清媛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平顶山市湛河区沁园小学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尹怀庆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信阳市息县第九小学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周艳慧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洛阳市东升第二小学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张小红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焦作市修武县第二实验小学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贾丽永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商丘市夏邑县何营乡中心小学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任芳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郑州市桐柏路小学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孙红娟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三门峡市陕州区陕州小学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赵晓静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濮阳市子路小学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李勇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信阳市新县新集镇福和希望小学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朱豆豆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洛阳市孟津县城关镇中心小学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7"/>
                <w:tab w:val="center" w:pos="657"/>
              </w:tabs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曾妍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洛阳市新安县城关镇北关小学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李彩丽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平顶山市湛河区锦绣小学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聂勇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驻马店市天中实验小学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张艺萌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郑州市郑东新区龙翔小学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季英杰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开封市祥符区第三实验小学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陈丽丽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商丘市文化路小学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鲍晶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信阳市潢川县第五小学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赵会贤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驻马店市西平县第一小学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赵会平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灵宝市第一小学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舒畅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信阳市羊山新区第三小学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陈惠玲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周口市川汇区李庄小学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杨静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驻马店市西平县第三小学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栗杨娟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开封市梁苑小学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郑惠莉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郑州市二七区汝河路小学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袁新海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南阳市西峡县城区第二小学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于明三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南阳市西峡县城区第三小学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肖慧敏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新乡市凤泉区耿黄中心小学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王珊珊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周口市太康县第二实验小学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张建国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周口市扶沟县实验小学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谭栋丽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周口市太康县一高附小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倪丹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义马市外国语小学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杜海妙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灵宝市第四实验小学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赵秀丽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濮阳市油田第二小学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张玉洁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郑州市惠济区八堡小学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陈晗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郭素芝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商丘市虞城县虞舜学校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陈秀丽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商丘市梁园新区前进小学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马洪波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安阳高新技术产业开发区第一小学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张楠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安阳市人民大道小学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张丽艳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安阳市银鹭小学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朱珊珊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信阳市罗山县第三实验小学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A6A98"/>
    <w:rsid w:val="00004791"/>
    <w:rsid w:val="000A78AB"/>
    <w:rsid w:val="0024470B"/>
    <w:rsid w:val="00366EFD"/>
    <w:rsid w:val="003F12F1"/>
    <w:rsid w:val="00411EB6"/>
    <w:rsid w:val="004311CC"/>
    <w:rsid w:val="00531D83"/>
    <w:rsid w:val="007C6090"/>
    <w:rsid w:val="008649B2"/>
    <w:rsid w:val="008B7934"/>
    <w:rsid w:val="008D53A8"/>
    <w:rsid w:val="00926255"/>
    <w:rsid w:val="00A564A0"/>
    <w:rsid w:val="00D159BC"/>
    <w:rsid w:val="00D563F6"/>
    <w:rsid w:val="00E97A1B"/>
    <w:rsid w:val="00EA6A98"/>
    <w:rsid w:val="055C6F28"/>
    <w:rsid w:val="08147F72"/>
    <w:rsid w:val="09124363"/>
    <w:rsid w:val="0DD10A37"/>
    <w:rsid w:val="0F351FD9"/>
    <w:rsid w:val="17582CAD"/>
    <w:rsid w:val="20845732"/>
    <w:rsid w:val="24587136"/>
    <w:rsid w:val="276E0AA2"/>
    <w:rsid w:val="2D9D0070"/>
    <w:rsid w:val="2EC97C06"/>
    <w:rsid w:val="35E53C72"/>
    <w:rsid w:val="39142B6C"/>
    <w:rsid w:val="41EB1C25"/>
    <w:rsid w:val="427974B3"/>
    <w:rsid w:val="448812DD"/>
    <w:rsid w:val="470C1D01"/>
    <w:rsid w:val="52191762"/>
    <w:rsid w:val="5832160D"/>
    <w:rsid w:val="6E02747E"/>
    <w:rsid w:val="700B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rFonts w:eastAsia="仿宋_GB2312"/>
      <w:b/>
      <w:spacing w:val="0"/>
      <w:w w:val="100"/>
      <w:sz w:val="30"/>
      <w:szCs w:val="30"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2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3">
    <w:name w:val="xl2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4">
    <w:name w:val="xl2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5">
    <w:name w:val="xl2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6">
    <w:name w:val="xl2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2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8">
    <w:name w:val="xl2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9">
    <w:name w:val="xl2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0">
    <w:name w:val="xl2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21">
    <w:name w:val="xl2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22">
    <w:name w:val="xl2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3">
    <w:name w:val="xl2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24">
    <w:name w:val="xl2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5">
    <w:name w:val="xl2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26">
    <w:name w:val="xl2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7">
    <w:name w:val="xl2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28">
    <w:name w:val="xl2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9">
    <w:name w:val="xl2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0">
    <w:name w:val="xl2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1">
    <w:name w:val="xl2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32">
    <w:name w:val="xl2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3">
    <w:name w:val="xl2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34">
    <w:name w:val="xl2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5">
    <w:name w:val="xl2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36">
    <w:name w:val="xl2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37">
    <w:name w:val="xl2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8">
    <w:name w:val="xl2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39">
    <w:name w:val="xl2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40">
    <w:name w:val="xl2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41">
    <w:name w:val="xl2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42">
    <w:name w:val="xl2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43">
    <w:name w:val="xl2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44">
    <w:name w:val="xl2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45">
    <w:name w:val="xl2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46">
    <w:name w:val="xl2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47">
    <w:name w:val="xl2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48">
    <w:name w:val="xl2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49">
    <w:name w:val="xl2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50">
    <w:name w:val="xl2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51">
    <w:name w:val="xl2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52">
    <w:name w:val="xl2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53">
    <w:name w:val="xl2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54">
    <w:name w:val="xl2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55">
    <w:name w:val="xl2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56">
    <w:name w:val="xl2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57">
    <w:name w:val="xl2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58">
    <w:name w:val="xl2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59">
    <w:name w:val="xl2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60">
    <w:name w:val="xl2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61">
    <w:name w:val="xl2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62">
    <w:name w:val="xl2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63">
    <w:name w:val="xl2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64">
    <w:name w:val="xl2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65">
    <w:name w:val="xl2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66">
    <w:name w:val="xl2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67">
    <w:name w:val="xl2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仿宋" w:hAnsi="仿宋" w:eastAsia="仿宋" w:cs="宋体"/>
      <w:kern w:val="0"/>
      <w:sz w:val="24"/>
      <w:szCs w:val="24"/>
    </w:rPr>
  </w:style>
  <w:style w:type="paragraph" w:customStyle="1" w:styleId="68">
    <w:name w:val="xl2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69">
    <w:name w:val="xl2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70">
    <w:name w:val="xl2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71">
    <w:name w:val="xl2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72">
    <w:name w:val="xl2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73">
    <w:name w:val="xl2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74">
    <w:name w:val="xl2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75">
    <w:name w:val="xl27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76">
    <w:name w:val="xl27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77">
    <w:name w:val="xl2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78">
    <w:name w:val="xl2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79">
    <w:name w:val="xl2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80">
    <w:name w:val="xl2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81">
    <w:name w:val="xl2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82">
    <w:name w:val="xl2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83">
    <w:name w:val="xl2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84">
    <w:name w:val="xl27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xl2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86">
    <w:name w:val="xl2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87">
    <w:name w:val="xl2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88">
    <w:name w:val="xl28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9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0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1">
    <w:name w:val="font3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2">
    <w:name w:val="font0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3">
    <w:name w:val="font2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4">
    <w:name w:val="font1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5">
    <w:name w:val="font7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6">
    <w:name w:val="font8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285</Words>
  <Characters>1625</Characters>
  <Lines>13</Lines>
  <Paragraphs>3</Paragraphs>
  <TotalTime>0</TotalTime>
  <ScaleCrop>false</ScaleCrop>
  <LinksUpToDate>false</LinksUpToDate>
  <CharactersWithSpaces>1907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2020-07-02T04:55:00Z</dcterms:created>
  <dc:creator>孙新峰</dc:creator>
  <cp:lastModifiedBy>Administrator</cp:lastModifiedBy>
  <dcterms:modified xsi:type="dcterms:W3CDTF">2020-08-31T04:08:05Z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